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4"/>
        <w:gridCol w:w="4521"/>
      </w:tblGrid>
      <w:tr w:rsidR="00250FC2" w:rsidRPr="00DB0D37" w:rsidTr="008C1A50">
        <w:trPr>
          <w:tblCellSpacing w:w="7" w:type="dxa"/>
        </w:trPr>
        <w:tc>
          <w:tcPr>
            <w:tcW w:w="0" w:type="auto"/>
            <w:vAlign w:val="center"/>
            <w:hideMark/>
          </w:tcPr>
          <w:p w:rsidR="00250FC2" w:rsidRPr="00250FC2" w:rsidRDefault="00250FC2" w:rsidP="008C1A5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500" w:type="dxa"/>
            <w:vAlign w:val="bottom"/>
            <w:hideMark/>
          </w:tcPr>
          <w:p w:rsidR="00250FC2" w:rsidRPr="00DB0D37" w:rsidRDefault="00250FC2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</w:pPr>
            <w:proofErr w:type="spellStart"/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Հավելված</w:t>
            </w:r>
            <w:proofErr w:type="spellEnd"/>
          </w:p>
          <w:p w:rsidR="00250FC2" w:rsidRPr="00DB0D37" w:rsidRDefault="00541DD5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>Վարդենիս</w:t>
            </w:r>
            <w:r w:rsidR="00250FC2"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 xml:space="preserve"> համայնքի</w:t>
            </w:r>
            <w:r w:rsidR="00455739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 </w:t>
            </w:r>
            <w:proofErr w:type="spellStart"/>
            <w:r w:rsidR="00250FC2"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ավագանու</w:t>
            </w:r>
            <w:proofErr w:type="spellEnd"/>
          </w:p>
          <w:p w:rsidR="00250FC2" w:rsidRPr="00DB0D37" w:rsidRDefault="00250FC2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</w:pPr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202</w:t>
            </w:r>
            <w:r w:rsidR="00541DD5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 xml:space="preserve">4 </w:t>
            </w:r>
            <w:proofErr w:type="spellStart"/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թվականի</w:t>
            </w:r>
            <w:proofErr w:type="spellEnd"/>
            <w:r w:rsidR="00541DD5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 xml:space="preserve"> փետրվարի 13</w:t>
            </w:r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-ի</w:t>
            </w:r>
          </w:p>
          <w:p w:rsidR="00250FC2" w:rsidRPr="00DB0D37" w:rsidRDefault="00250FC2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</w:pPr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N </w:t>
            </w:r>
            <w:r w:rsidR="005D5251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  <w:lang w:val="hy-AM"/>
              </w:rPr>
              <w:t xml:space="preserve"> </w:t>
            </w:r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 xml:space="preserve">-Ն </w:t>
            </w:r>
            <w:proofErr w:type="spellStart"/>
            <w:r w:rsidRPr="00DB0D37">
              <w:rPr>
                <w:rFonts w:ascii="GHEA Grapalat" w:eastAsia="Times New Roman" w:hAnsi="GHEA Grapalat" w:cs="Times New Roman"/>
                <w:b/>
                <w:bCs/>
                <w:sz w:val="18"/>
                <w:szCs w:val="15"/>
              </w:rPr>
              <w:t>որոշման</w:t>
            </w:r>
            <w:proofErr w:type="spellEnd"/>
          </w:p>
        </w:tc>
      </w:tr>
    </w:tbl>
    <w:p w:rsidR="00250FC2" w:rsidRPr="00250FC2" w:rsidRDefault="00250FC2" w:rsidP="00250FC2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50FC2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250FC2" w:rsidRPr="00250FC2" w:rsidRDefault="00250FC2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  <w:r w:rsidRPr="00250FC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Կ Ա Ր Գ</w:t>
      </w:r>
    </w:p>
    <w:p w:rsidR="00250FC2" w:rsidRPr="00250FC2" w:rsidRDefault="00250FC2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50FC2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250FC2" w:rsidRPr="00541DD5" w:rsidRDefault="00541DD5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ՎԱՐԴԵՆԻՍ</w:t>
      </w:r>
      <w:r w:rsidR="00250FC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ՀԱՄԱՅՆՔԻ </w:t>
      </w:r>
      <w:r w:rsidR="00250FC2" w:rsidRPr="00541DD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ԱՎԱԳԱՆՈՒ ԿՈՂՄԻՑ </w:t>
      </w: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ԱՆՇԱՐԺ </w:t>
      </w: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ԳՈՒՅՔԻ ՀԱՐԿԻ ԵՎ ՓՈԽԱԴՐԱՄԻՋՈՑԻ ԳՈՒՅՔԱՀԱՐԿԻ </w:t>
      </w:r>
      <w:r w:rsidR="00250FC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ԳԾՈՎ </w:t>
      </w:r>
      <w:r w:rsidR="00250FC2" w:rsidRPr="00541DD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ԱՐՏՈՆՈՒԹՅՈՒՆՆԵՐ ՍԱՀՄԱՆԵԼՈՒ</w:t>
      </w:r>
    </w:p>
    <w:p w:rsidR="00250FC2" w:rsidRPr="00541DD5" w:rsidRDefault="00250FC2" w:rsidP="00250FC2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541DD5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:rsidR="00250FC2" w:rsidRPr="00541DD5" w:rsidRDefault="00250FC2" w:rsidP="0062228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1. Սույն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կարգով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կարգավորվում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են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Հայաստանի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Հանրապետության</w:t>
      </w:r>
      <w:r w:rsidR="005D525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&lt;&lt;Հ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արկային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օրենսգրքի</w:t>
      </w:r>
      <w:r w:rsidR="005D525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&gt;&gt;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230-րդ հոդվածի 3-րդ մասին և </w:t>
      </w:r>
      <w:bookmarkStart w:id="0" w:name="_GoBack"/>
      <w:bookmarkEnd w:id="0"/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245-րդ հոդվածի 2-րդ մասին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541DD5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համապատասխան՝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Վարդենիս </w:t>
      </w:r>
      <w:r w:rsidR="00633522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համայնքի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ավագանու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կողմից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գույքի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հարկի և փոխադրամիջոցի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գույքահարկի</w:t>
      </w:r>
      <w:r w:rsidR="00455739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633522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գծով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արտոնությունների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սահմանման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հետ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կապված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հարաբերությունները:</w:t>
      </w:r>
    </w:p>
    <w:p w:rsidR="00250FC2" w:rsidRPr="00622287" w:rsidRDefault="00541DD5" w:rsidP="0062228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2.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Վարդենիս </w:t>
      </w:r>
      <w:r w:rsidR="00622287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համայնքի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ավագանին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հարկի և փոխադրամիջոցի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գույքահարկի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գծով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արտոնություն է սահմանում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առանձին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վճարողների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համար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EF3542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վարչակ</w:t>
      </w:r>
      <w:r w:rsidR="009C1B3E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9C1B3E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նտարածքում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9C1B3E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գտնվող (հաշվառված)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հարկով և փոխադրամիջոցի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գույքահարկով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հարկման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օբյեկտ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հանդիսացող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մասով՝ արտոնության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վերապահման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տարվա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բյուջեի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հաստատումից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հետո, ընդորում, սահմանած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արտոնության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գումարը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չի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կարող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գերազանցել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տվյալ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հարկային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տարվա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համար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հարկի և (կամ) փոխադրամիջոցի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գույքահարկի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գծով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բյուջեի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հաստատված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եկամուտների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տասը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տոկոսը:</w:t>
      </w:r>
    </w:p>
    <w:p w:rsidR="00250FC2" w:rsidRPr="008802FD" w:rsidRDefault="00250FC2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3. Անշարժ գույքի հարկի և (կամ) փոխադրամիջոցի գույքահարկի գծով արտոնություն կարող է սահմանվել հետևյ</w:t>
      </w:r>
      <w:r w:rsidR="008802FD" w:rsidRP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ալ քաղաքացիների խմբերի նկատմամբ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՝</w:t>
      </w:r>
    </w:p>
    <w:p w:rsidR="00250FC2" w:rsidRPr="00193394" w:rsidRDefault="008802FD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1) Արցախ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ի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և Հայաստանի Հանրապետության պաշտպանության մարտական գործողությունների կամ հակառակորդի հետ շփման գծում մարտական հերթապահության կամ հատուկ առաջադրանքներ կատարելու կամ հակառակորդի նախահարձակ գործողությունների հետևանքով զոհված, վիրավորված և ստացած վնասվածքներից հաջորդող տարիների ընթացքում մահացածների ընտանիքների անդամներ,</w:t>
      </w:r>
    </w:p>
    <w:p w:rsidR="00250FC2" w:rsidRPr="008802FD" w:rsidRDefault="00250FC2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2) </w:t>
      </w:r>
      <w:r w:rsidR="008802FD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Արցախ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յան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և Հայաստանի Հանրապետության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տարածքում տեղի ունեցած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պատերազմների 1-ին և 2-րդ խմբի զինհաշմանդամներ, որ</w:t>
      </w:r>
      <w:r w:rsidR="00693BE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ոնք անշարժ գույքի հարկով կամ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գույքահարկով հարկման օբյեկտ համարվող բնակելի </w:t>
      </w:r>
      <w:r w:rsidR="00693BE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նշանակության շինությունը կամ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փոխադրամիջոցը ձեռք են բերել մինչև սույն </w:t>
      </w:r>
      <w:r w:rsidR="0043462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որոշումն ուժի մեջ մտնելը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,</w:t>
      </w:r>
    </w:p>
    <w:p w:rsidR="00AA1014" w:rsidRPr="00C97275" w:rsidRDefault="00250FC2" w:rsidP="00C9727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3) Հայաստանի Հանրապետության պաշտպանության մարտական գործողությունների կամ հակառակորդի հետ շփման գծում մարտական հերթապահության կամ հատուկ առաջադրանքներ կատարելու կամ հակառակորդի նախահարձակ գործողությունների հետևանքով գերեվարված, անհայտ բացակայող </w:t>
      </w:r>
      <w:r w:rsidR="0043462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ճանաչված </w:t>
      </w:r>
      <w:r w:rsidR="00193394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անձինք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կամ մահացած ճանաչված</w:t>
      </w:r>
      <w:r w:rsidR="00D1270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անձի ընտանիքի անդամ</w:t>
      </w:r>
      <w:r w:rsidR="00C97275" w:rsidRPr="00C972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:</w:t>
      </w:r>
    </w:p>
    <w:p w:rsidR="00C97275" w:rsidRPr="00C97275" w:rsidRDefault="00250FC2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4. </w:t>
      </w:r>
      <w:r w:rsidR="00FA649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 գույքի հարկի կամ</w:t>
      </w:r>
      <w:r w:rsidR="00C97275" w:rsidRP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կարող է </w:t>
      </w:r>
      <w:r w:rsidR="00C97275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>սահմանվել նաև</w:t>
      </w:r>
      <w:r w:rsidR="00541DD5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 </w:t>
      </w:r>
      <w:r w:rsidR="00043F7D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սույն կարգի </w:t>
      </w:r>
      <w:r w:rsidR="00C14828">
        <w:rPr>
          <w:rFonts w:ascii="GHEA Grapalat" w:eastAsia="Times New Roman" w:hAnsi="GHEA Grapalat" w:cs="Times New Roman"/>
          <w:sz w:val="24"/>
          <w:szCs w:val="21"/>
          <w:lang w:val="hy-AM"/>
        </w:rPr>
        <w:t>3-րդ կետում չընդգրկված</w:t>
      </w:r>
      <w:r w:rsidR="00541DD5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 </w:t>
      </w:r>
      <w:r w:rsidR="00BE2E8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առանձին </w:t>
      </w:r>
      <w:r w:rsidR="00606A5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հարկատուների</w:t>
      </w:r>
      <w:r w:rsidR="00BE2E8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նկատմամբ՝ </w:t>
      </w:r>
      <w:r w:rsidR="00F10B6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արտոնության կիրառումը </w:t>
      </w:r>
      <w:r w:rsidR="00BE2E8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հիմնավորող փաստաթղթերի առկայությամբ։</w:t>
      </w:r>
    </w:p>
    <w:p w:rsidR="00250FC2" w:rsidRPr="00193394" w:rsidRDefault="00BE2E89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5</w:t>
      </w:r>
      <w:r>
        <w:rPr>
          <w:rFonts w:ascii="Cambria Math" w:eastAsia="Times New Roman" w:hAnsi="Cambria Math" w:cs="Times New Roman"/>
          <w:color w:val="000000"/>
          <w:sz w:val="24"/>
          <w:szCs w:val="21"/>
          <w:lang w:val="hy-AM"/>
        </w:rPr>
        <w:t xml:space="preserve">․ </w:t>
      </w:r>
      <w:r w:rsidR="00FA649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 գույքի հարկով կամ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գույքահարկով հարկվող բնակելի նշանակությա</w:t>
      </w:r>
      <w:r w:rsidR="00FA649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ն մեկից ավելի շինությունների կամ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մեկից ավել փոխադրամիջոցների առկայության դեպքում, արտոնությունը կիր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առվում է այդ շինություններից 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կամ 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lastRenderedPageBreak/>
        <w:t xml:space="preserve">փոխադրամիջոցներից մեկի նկատմամբ` 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ըստ անշարժ գույքի հարկի կամ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արտոնություն ստացող անձի ցանկության:</w:t>
      </w:r>
    </w:p>
    <w:p w:rsidR="00250FC2" w:rsidRPr="00D2112D" w:rsidRDefault="003B45BC" w:rsidP="00D2112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6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Սույն </w:t>
      </w:r>
      <w:r w:rsid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կարգով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ս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ահմանված անշարժ գույքի հարկի կամ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</w:t>
      </w:r>
      <w:r w:rsid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գծով 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արտոնություններից գրավոր հրաժարվելու դեպքում արտոնությունը համարվում է չսահմանված՝ տվյալ դիմողի մասով:</w:t>
      </w:r>
    </w:p>
    <w:p w:rsidR="00250FC2" w:rsidRPr="00D2112D" w:rsidRDefault="003B45BC" w:rsidP="00D2112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7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. Սույն</w:t>
      </w:r>
      <w:r w:rsidR="00D1270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կարգի իմաստով ընտանիքի անդամ են հանդիսանում ամուսինը, ծնողը և զավակ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ը (որդեգրողները և որ</w:t>
      </w:r>
      <w:r w:rsidR="00D1270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դեգրվածները), ինչպես նաև քույրը և եղբայր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ը, եթե վերջիններս սույն կարգի 3-րդ կետի 1-ին կամ 3-րդ ենթակետերում նշված հանգամանքների ի հայտ գալու (հաստատման) օրվա դրությամբ փաստացի բնակվել են նույն հասցեում և ամուսնացած չեն եղել:</w:t>
      </w:r>
    </w:p>
    <w:p w:rsidR="00250FC2" w:rsidRPr="00D2112D" w:rsidRDefault="003B45BC" w:rsidP="00D2112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8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Հարկ վճարողներին անշարժ գույքի հարկի և (կամ) փոխադրամիջոցի գույքահարկի արտոնություն կարող է սահմանվել 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Վարդենիս</w:t>
      </w:r>
      <w:r w:rsidR="005972C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համայնքի ղեկավարի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ներկայացմամբ:</w:t>
      </w:r>
    </w:p>
    <w:p w:rsidR="006160E9" w:rsidRDefault="003B45BC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9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6160E9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 վճարողներին անշարժ գույքի հարկի և (կամ) փոխադրամիջոցի գույքահարկի արտոնություն կարող է սահմանվել</w:t>
      </w:r>
      <w:r w:rsidR="006160E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՝</w:t>
      </w:r>
    </w:p>
    <w:p w:rsidR="006160E9" w:rsidRDefault="006160E9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Pr="006160E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ղեկավարի կամ ավագանու անդամի նախաձեռնությամբ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,</w:t>
      </w:r>
    </w:p>
    <w:p w:rsidR="006160E9" w:rsidRPr="006160E9" w:rsidRDefault="006160E9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</w:t>
      </w:r>
      <w:r w:rsidRP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)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 վճարողի հայցմամբ՝ համայնքի ղեկավարի եզրակացությամբ։</w:t>
      </w:r>
    </w:p>
    <w:p w:rsidR="00250FC2" w:rsidRPr="005765D6" w:rsidRDefault="003B45BC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10</w:t>
      </w:r>
      <w:r w:rsidR="003B19A4">
        <w:rPr>
          <w:rFonts w:ascii="Cambria Math" w:eastAsia="Times New Roman" w:hAnsi="Cambria Math" w:cs="Times New Roman"/>
          <w:color w:val="000000"/>
          <w:sz w:val="24"/>
          <w:szCs w:val="21"/>
          <w:lang w:val="hy-AM"/>
        </w:rPr>
        <w:t xml:space="preserve">․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Այն դեպքում, երբ արտոնությունը սահմանվում է 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ղեկավարի</w:t>
      </w:r>
      <w:r w:rsidR="00E2555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կամ ավագանու անդամի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նախաձեռնությամբ, </w:t>
      </w:r>
      <w:r w:rsidR="00502B12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նախաձեռնողի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կողմից օրենսդրությամբ սահմանված կարգով 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համայնքի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ավագանու քննարկմանն է ներկ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այացվում անշարժ գույքի հարկի կամ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սահմանելու վերաբերյալ առաջարկությունը` նշելով հարկային օրենսդրությամբ նախատեսված հարկային արտոնության տեսակը և հայցվող արտոնության գումարի մեծությունը` հարկային արտոնություն տալու անհրաժեշտության հիմնավորմամբ:</w:t>
      </w:r>
    </w:p>
    <w:p w:rsidR="00250FC2" w:rsidRPr="001F2D68" w:rsidRDefault="003B45BC" w:rsidP="001F2D68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11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Այն դեպքում, երբ արտոնությունը հայցվում է հարկ վճարողի կողմից, հարկ վճարողը </w:t>
      </w:r>
      <w:r w:rsid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ղեկավարին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է ներկ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այացնում անշարժ գույքի հարկի կամ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ստանալու վերաբերյալ դիմում` նշելով հարկային օրենսդրությամբ նախատեսված հարկային արտոնության տեսակը և հայցվող արտոնության գումարը, տեղեկություններ` առաջացած հարկային պարտավորությունները ժամանակին կատարելու անհնարինության, տույժերի ու տուգանքների առաջացման պատճառների մասին՝ հարկային արտոնություն ստանալու անհրաժեշտության հիմնավորմամբ: Դիմումին կից ներկայացվում են սույն կարգի 3-րդ կետի 1-ին, 2-րդ կամ 3-րդ ենթակետերով սահմանված խմբերի ներկայացուցիչ լինելու փաստը հավաստող փաստաթղթերի պատճենն</w:t>
      </w:r>
      <w:r w:rsid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երը, սույն կարգի </w:t>
      </w:r>
      <w:r w:rsidR="00D02409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>7</w:t>
      </w:r>
      <w:r w:rsidR="00131FE6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>-րդ կետով և 1</w:t>
      </w:r>
      <w:r w:rsidR="00D02409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>5</w:t>
      </w:r>
      <w:r w:rsidR="00250FC2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 xml:space="preserve">-րդ 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կետի 1-ին ենթակետով նախատեսված և արտոնության կիրառման համար անհրաժեշտ փաստաթղթերի պատճենները:</w:t>
      </w:r>
    </w:p>
    <w:p w:rsidR="00250FC2" w:rsidRPr="000E10A5" w:rsidRDefault="003B45BC" w:rsidP="000E10A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12</w:t>
      </w:r>
      <w:r w:rsidR="00D0434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. Անշարժ գույքի հարկի և</w:t>
      </w:r>
      <w:r w:rsidR="00250FC2" w:rsidRPr="000E10A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չի կարող սահմանվել, եթե արտոնություն հայցող անձը (բացի արտոնության կիրառման համար հիմք հանդիսացող ժամկետանց պարտավորությունների) 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Վարդենիս</w:t>
      </w:r>
      <w:r w:rsidR="00250FC2" w:rsidRPr="000E10A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համայնքի հանդեպ ունի չկատարված այ</w:t>
      </w:r>
      <w:r w:rsidR="00500F4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լ ժամկետանց պարտավորություններ։</w:t>
      </w:r>
    </w:p>
    <w:p w:rsidR="00250FC2" w:rsidRPr="00212E50" w:rsidRDefault="003B45BC" w:rsidP="00212E5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13</w:t>
      </w:r>
      <w:r w:rsidR="00250FC2" w:rsidRP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ղեկավարը</w:t>
      </w:r>
      <w:r w:rsidR="00250FC2" w:rsidRP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հարկ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D641F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վճարողի դիմումը և սույն կարգի 11</w:t>
      </w:r>
      <w:r w:rsidR="00250FC2" w:rsidRP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-րդ կետում նշված անհրաժեշտ փաստաթղթերը ստանալուց հետո մեկամսյա ժամկետում՝</w:t>
      </w:r>
    </w:p>
    <w:p w:rsidR="00250FC2" w:rsidRPr="00131FE6" w:rsidRDefault="00250FC2" w:rsidP="00212E5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1) </w:t>
      </w:r>
      <w:r w:rsidR="00494057" w:rsidRPr="0049405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կարգով նախատեսված պայմանները բավարարելու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դեպքում՝ հարկ վճարողին հարկային արտոնություն տրամադրելու վերաբերյալ հարցը՝ հարկ վճարողի ներկայացրած 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lastRenderedPageBreak/>
        <w:t>փաստաթղթերի հետ մեկտեղ օրենսդրությամբ սահմանված կարգով ներկայացնում է համայնքի ավագանու քննարկմանը.</w:t>
      </w:r>
    </w:p>
    <w:p w:rsidR="00250FC2" w:rsidRPr="00131FE6" w:rsidRDefault="00250FC2" w:rsidP="00212E5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2) </w:t>
      </w:r>
      <w:r w:rsidR="003928C8" w:rsidRPr="0049405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կարգով նախատեսված պայմանները </w:t>
      </w:r>
      <w:r w:rsidR="003928C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չ</w:t>
      </w:r>
      <w:r w:rsidR="003928C8" w:rsidRPr="0049405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բավարարելու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դեպքում</w:t>
      </w:r>
      <w:r w:rsidR="003928C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՝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հայցողի ներկայացրած փաստաթղթերը վերադարձնում է հարկ վճարողին` գրավոր նշելով չհամաձայնելու պատճառները, փաստական և իրավական հիմքերը:</w:t>
      </w:r>
    </w:p>
    <w:p w:rsidR="00250FC2" w:rsidRPr="00131FE6" w:rsidRDefault="003F09C6" w:rsidP="00AF191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4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034DFB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ավագանին հարցը քննարկելուց հետո ընդունում է որոշում հարկ վճարո</w:t>
      </w:r>
      <w:r w:rsidR="00A65FC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ղի համար անշարժ գույքի հարկի կամ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սահմանելու և հարկ վճարողի փոխարեն համայնքի բյուջեից վճարում կատարելու մասին կամ մերժում է արտոնության տրամադրումը:</w:t>
      </w:r>
    </w:p>
    <w:p w:rsidR="00250FC2" w:rsidRPr="00131FE6" w:rsidRDefault="003F09C6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5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ավագանու որոշման մեջ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, «Վարչարարության հիմունքների և վարչական վարույթի մասին» օրենքի 55-րդ հոդվածի 4-րդ մասի դրույթներից</w:t>
      </w:r>
      <w:r w:rsidR="00541DD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բացի, 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նշվում են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նաև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`</w:t>
      </w:r>
    </w:p>
    <w:p w:rsidR="00250FC2" w:rsidRPr="00AA1014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1) հարկ վճարողի գրանցման և գույքի գտնվելու հասցեները, հարկ վճարողի անվանումն ու հարկ վճարողի հաշվառման համարը (ՀՎՀՀ), ֆիզիկական անձի հանրային ծառայության համարանիշը (ՀԾՀ).</w:t>
      </w:r>
    </w:p>
    <w:p w:rsidR="00250FC2" w:rsidRPr="00AA1014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2) հարկային օրենսդրությամբ սահմանված` տրամադրվող արտոնության տեսակը.</w:t>
      </w:r>
    </w:p>
    <w:p w:rsidR="00250FC2" w:rsidRPr="00AA1014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3) արտոնության գումարի մեծությունը, իսկ հարկի ժամկետային արտոնության տրամադրման դեպքում` հետաձգման ժամկետները</w:t>
      </w:r>
      <w:r w:rsidRPr="00AA101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:</w:t>
      </w:r>
    </w:p>
    <w:p w:rsidR="00250FC2" w:rsidRPr="00AA1014" w:rsidRDefault="003F09C6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6</w:t>
      </w:r>
      <w:r w:rsidR="00250FC2"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. Հայաստանի Հանրապետության հարկային օրենսգրքի 230-րդ հոդվածի 3-րդ մասով և 245-րդ հոդվածի 2-րդ մասով նախատեսված չափի հաշվարկման նպատակով`</w:t>
      </w:r>
    </w:p>
    <w:p w:rsidR="00250FC2" w:rsidRPr="009C1B3E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1) հարկվող օբյեկտի, հարկի դրույքաչափի կամ հարկի նվազեցման գծով արտոնություն սահմանելիս, արտոնության գումարը հաշվարկվում է` հիմք ընդունելով հաշվառման տվյալների հիման վրա հաշվարկված հարկի գումարները, իսկ եթե դա անհնարին է, ապա հիմք ընդունելով հարկ վճարողի նախորդ հաշվետու ժամանակաշրջանի հաշվառման տվյալների հիման վրա հաշվարկված հարկի գումարների մեծությունը.</w:t>
      </w:r>
    </w:p>
    <w:p w:rsidR="00250FC2" w:rsidRPr="009C1B3E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2) հարկի հաշվարկման կամ վճարման ժամկետի, ինչ</w:t>
      </w:r>
      <w:r w:rsidR="00C26F7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պես նաև հարկային օրենսդրությամբ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և հարկային հարաբերությունները կարգավորող </w:t>
      </w:r>
      <w:r w:rsidR="00C26F7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այլ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իրավական ակտեր</w:t>
      </w:r>
      <w:r w:rsidR="00C26F7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ով նախատեսված պահանջները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խախտելու համար հաշվարկված հարկային օրենսդրությամբ սահմանված տույժերի ու տուգանքների վճարման ժամկետի գծով արտոնություն սահմանելիս, տվյալ բյուջետային տարում արտոնության գումարը հաշվարկվում է հետաձգվող հարկային պարտավորության գումարի նկատմամբ տվյալ բյուջետային տարվա ընթացքում արտոնության մնացած ժամանակահատվածի համար հարկային օրենսդրությամբ սահմանված կարգով հարկի գումարի նկատմամբ հաշվարկվող տույժերի գումարի չափով:</w:t>
      </w:r>
    </w:p>
    <w:p w:rsidR="00250FC2" w:rsidRPr="009C1B3E" w:rsidRDefault="00250FC2" w:rsidP="00805CE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7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805CEB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Համայնքի 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ավագանու կողմից սույն կարգով չնախատեսված կարգով արտոնությունների սահմանումն արգելվում է, այդ թվում` հարկ վճարողների հարկային պարտավորությունների կատարման համար համայնքի բյուջեից փոխհատուցում տրամադրելու միջոցով:</w:t>
      </w:r>
    </w:p>
    <w:p w:rsidR="00250FC2" w:rsidRDefault="00250FC2" w:rsidP="00805CEB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1"/>
          <w:lang w:val="hy-AM"/>
        </w:rPr>
      </w:pPr>
      <w:r w:rsidRPr="009C1B3E">
        <w:rPr>
          <w:rFonts w:ascii="Courier New" w:eastAsia="Times New Roman" w:hAnsi="Courier New" w:cs="Courier New"/>
          <w:color w:val="000000"/>
          <w:sz w:val="24"/>
          <w:szCs w:val="21"/>
          <w:lang w:val="hy-AM"/>
        </w:rPr>
        <w:t> </w:t>
      </w:r>
    </w:p>
    <w:p w:rsidR="00EB3A6F" w:rsidRPr="001A0CBB" w:rsidRDefault="00EB3A6F" w:rsidP="001A0CB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1"/>
          <w:lang w:val="hy-AM"/>
        </w:rPr>
      </w:pPr>
    </w:p>
    <w:p w:rsidR="00B93DF7" w:rsidRPr="001A0CBB" w:rsidRDefault="00EB3A6F" w:rsidP="001A0CBB">
      <w:pPr>
        <w:spacing w:after="0" w:line="240" w:lineRule="auto"/>
        <w:ind w:firstLine="375"/>
        <w:jc w:val="center"/>
        <w:rPr>
          <w:rFonts w:ascii="Cambria Math" w:eastAsia="Times New Roman" w:hAnsi="Cambria Math" w:cs="Times New Roman"/>
          <w:b/>
          <w:color w:val="000000"/>
          <w:sz w:val="24"/>
          <w:szCs w:val="21"/>
          <w:lang w:val="hy-AM"/>
        </w:rPr>
      </w:pPr>
      <w:r w:rsidRPr="001A0CBB">
        <w:rPr>
          <w:rFonts w:ascii="GHEA Grapalat" w:eastAsia="Times New Roman" w:hAnsi="GHEA Grapalat" w:cs="Times New Roman"/>
          <w:b/>
          <w:color w:val="000000"/>
          <w:sz w:val="24"/>
          <w:szCs w:val="21"/>
          <w:lang w:val="hy-AM"/>
        </w:rPr>
        <w:t>ԱՇԽԱՏԱԿԱԶՄԻ ՔԱՐՏՈՒՂԱՐ՝                            Կ</w:t>
      </w:r>
      <w:r w:rsidRPr="001A0CBB">
        <w:rPr>
          <w:rFonts w:ascii="Cambria Math" w:eastAsia="Times New Roman" w:hAnsi="Cambria Math" w:cs="Times New Roman"/>
          <w:b/>
          <w:color w:val="000000"/>
          <w:sz w:val="24"/>
          <w:szCs w:val="21"/>
          <w:lang w:val="hy-AM"/>
        </w:rPr>
        <w:t>․ ԶԱՐՈՅԱՆ</w:t>
      </w:r>
    </w:p>
    <w:sectPr w:rsidR="00B93DF7" w:rsidRPr="001A0CBB" w:rsidSect="00106F6B">
      <w:pgSz w:w="11907" w:h="16839" w:code="9"/>
      <w:pgMar w:top="851" w:right="562" w:bottom="156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6D7B"/>
    <w:rsid w:val="00034DFB"/>
    <w:rsid w:val="00043F7D"/>
    <w:rsid w:val="00050865"/>
    <w:rsid w:val="00095460"/>
    <w:rsid w:val="000B2A0F"/>
    <w:rsid w:val="000E10A5"/>
    <w:rsid w:val="00106F6B"/>
    <w:rsid w:val="00131FE6"/>
    <w:rsid w:val="0016687B"/>
    <w:rsid w:val="00185AE1"/>
    <w:rsid w:val="00193394"/>
    <w:rsid w:val="001A0CBB"/>
    <w:rsid w:val="001F2D68"/>
    <w:rsid w:val="001F7D75"/>
    <w:rsid w:val="00212E50"/>
    <w:rsid w:val="00250FC2"/>
    <w:rsid w:val="002D641F"/>
    <w:rsid w:val="002E1B8A"/>
    <w:rsid w:val="003928C8"/>
    <w:rsid w:val="003B19A4"/>
    <w:rsid w:val="003B45BC"/>
    <w:rsid w:val="003B4E25"/>
    <w:rsid w:val="003F09C6"/>
    <w:rsid w:val="00434621"/>
    <w:rsid w:val="00447F66"/>
    <w:rsid w:val="00455739"/>
    <w:rsid w:val="00494057"/>
    <w:rsid w:val="00500F4E"/>
    <w:rsid w:val="00502B12"/>
    <w:rsid w:val="00541DD5"/>
    <w:rsid w:val="00552015"/>
    <w:rsid w:val="005765D6"/>
    <w:rsid w:val="005972CD"/>
    <w:rsid w:val="005D5251"/>
    <w:rsid w:val="00606A55"/>
    <w:rsid w:val="006160E9"/>
    <w:rsid w:val="00622287"/>
    <w:rsid w:val="00630377"/>
    <w:rsid w:val="00633522"/>
    <w:rsid w:val="00693BE1"/>
    <w:rsid w:val="006D20D0"/>
    <w:rsid w:val="00736211"/>
    <w:rsid w:val="00772BE1"/>
    <w:rsid w:val="00801938"/>
    <w:rsid w:val="00805CEB"/>
    <w:rsid w:val="008802FD"/>
    <w:rsid w:val="008F26D3"/>
    <w:rsid w:val="009C1B3E"/>
    <w:rsid w:val="00A046DB"/>
    <w:rsid w:val="00A07953"/>
    <w:rsid w:val="00A42C9A"/>
    <w:rsid w:val="00A65FC7"/>
    <w:rsid w:val="00AA1014"/>
    <w:rsid w:val="00AA69D0"/>
    <w:rsid w:val="00AE06F0"/>
    <w:rsid w:val="00AE0A47"/>
    <w:rsid w:val="00AF191C"/>
    <w:rsid w:val="00B14806"/>
    <w:rsid w:val="00B76C0C"/>
    <w:rsid w:val="00B93DF7"/>
    <w:rsid w:val="00BE2E89"/>
    <w:rsid w:val="00C06D7B"/>
    <w:rsid w:val="00C14828"/>
    <w:rsid w:val="00C26F76"/>
    <w:rsid w:val="00C97275"/>
    <w:rsid w:val="00CA55EC"/>
    <w:rsid w:val="00D02409"/>
    <w:rsid w:val="00D0434C"/>
    <w:rsid w:val="00D12709"/>
    <w:rsid w:val="00D2112D"/>
    <w:rsid w:val="00DB0D37"/>
    <w:rsid w:val="00E2389C"/>
    <w:rsid w:val="00E25555"/>
    <w:rsid w:val="00EB3A6F"/>
    <w:rsid w:val="00EC1D7E"/>
    <w:rsid w:val="00ED0F04"/>
    <w:rsid w:val="00EF3542"/>
    <w:rsid w:val="00F10B6E"/>
    <w:rsid w:val="00FA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2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24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24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24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24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24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1657-C4D5-463C-9B57-1A99189A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Admin</cp:lastModifiedBy>
  <cp:revision>9</cp:revision>
  <cp:lastPrinted>2024-02-02T08:39:00Z</cp:lastPrinted>
  <dcterms:created xsi:type="dcterms:W3CDTF">2024-02-01T13:54:00Z</dcterms:created>
  <dcterms:modified xsi:type="dcterms:W3CDTF">2024-02-02T08:48:00Z</dcterms:modified>
</cp:coreProperties>
</file>